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BC3DA7">
        <w:rPr>
          <w:rFonts w:ascii="Arial Narrow" w:hAnsi="Arial Narrow"/>
          <w:b/>
          <w:sz w:val="22"/>
          <w:szCs w:val="22"/>
        </w:rPr>
        <w:t>3</w:t>
      </w:r>
      <w:r w:rsidR="000B1B08">
        <w:rPr>
          <w:rFonts w:ascii="Arial Narrow" w:hAnsi="Arial Narrow"/>
          <w:b/>
          <w:sz w:val="22"/>
          <w:szCs w:val="22"/>
        </w:rPr>
        <w:t>2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Banca Examinadora da Monografia da aluna </w:t>
      </w:r>
      <w:r w:rsidR="000B1B08">
        <w:rPr>
          <w:rFonts w:ascii="Arial Narrow" w:hAnsi="Arial Narrow"/>
          <w:color w:val="000000"/>
          <w:sz w:val="22"/>
          <w:szCs w:val="22"/>
        </w:rPr>
        <w:t>SIBELE HOLSBACH COSTA</w:t>
      </w:r>
      <w:r w:rsidR="00143644">
        <w:rPr>
          <w:rFonts w:ascii="Arial Narrow" w:hAnsi="Arial Narrow"/>
          <w:color w:val="000000"/>
          <w:sz w:val="22"/>
          <w:szCs w:val="22"/>
        </w:rPr>
        <w:t>,</w:t>
      </w:r>
      <w:proofErr w:type="gramStart"/>
      <w:r w:rsidR="00143644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gramEnd"/>
      <w:r w:rsidR="00143644">
        <w:rPr>
          <w:rFonts w:ascii="Arial Narrow" w:hAnsi="Arial Narrow"/>
          <w:color w:val="000000"/>
          <w:sz w:val="22"/>
          <w:szCs w:val="22"/>
        </w:rPr>
        <w:t>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processo </w:t>
      </w:r>
      <w:r w:rsidR="000B1B08">
        <w:rPr>
          <w:rFonts w:ascii="Arial Narrow" w:hAnsi="Arial Narrow"/>
          <w:color w:val="000000"/>
          <w:sz w:val="22"/>
          <w:szCs w:val="22"/>
        </w:rPr>
        <w:t>4519</w:t>
      </w:r>
      <w:r w:rsidR="00F568AC">
        <w:rPr>
          <w:rFonts w:ascii="Arial Narrow" w:hAnsi="Arial Narrow"/>
          <w:color w:val="000000"/>
          <w:sz w:val="22"/>
          <w:szCs w:val="22"/>
        </w:rPr>
        <w:t>/2011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B1B08">
        <w:rPr>
          <w:rFonts w:ascii="Arial Narrow" w:hAnsi="Arial Narrow"/>
          <w:sz w:val="22"/>
          <w:szCs w:val="22"/>
        </w:rPr>
        <w:t>Dr</w:t>
      </w:r>
      <w:r w:rsidR="00BC3DA7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.</w:t>
      </w:r>
      <w:r w:rsidR="000B1B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1B08">
        <w:rPr>
          <w:rFonts w:ascii="Arial Narrow" w:hAnsi="Arial Narrow"/>
          <w:sz w:val="22"/>
          <w:szCs w:val="22"/>
        </w:rPr>
        <w:t>Geovana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Mendonça </w:t>
      </w:r>
      <w:proofErr w:type="spellStart"/>
      <w:r w:rsidR="000B1B08">
        <w:rPr>
          <w:rFonts w:ascii="Arial Narrow" w:hAnsi="Arial Narrow"/>
          <w:sz w:val="22"/>
          <w:szCs w:val="22"/>
        </w:rPr>
        <w:t>Lunardi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Mendes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BC3DA7">
        <w:rPr>
          <w:rFonts w:ascii="Arial Narrow" w:hAnsi="Arial Narrow"/>
          <w:sz w:val="22"/>
          <w:szCs w:val="22"/>
        </w:rPr>
        <w:t>Dr</w:t>
      </w:r>
      <w:r>
        <w:rPr>
          <w:rFonts w:ascii="Arial Narrow" w:hAnsi="Arial Narrow"/>
          <w:sz w:val="22"/>
          <w:szCs w:val="22"/>
        </w:rPr>
        <w:t xml:space="preserve">. </w:t>
      </w:r>
      <w:r w:rsidR="000B1B08">
        <w:rPr>
          <w:rFonts w:ascii="Arial Narrow" w:hAnsi="Arial Narrow"/>
          <w:sz w:val="22"/>
          <w:szCs w:val="22"/>
        </w:rPr>
        <w:t>Lourival José Martins Filho</w:t>
      </w:r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B1B08">
        <w:rPr>
          <w:rFonts w:ascii="Arial Narrow" w:hAnsi="Arial Narrow"/>
          <w:sz w:val="22"/>
          <w:szCs w:val="22"/>
        </w:rPr>
        <w:t>Dr</w:t>
      </w:r>
      <w:r>
        <w:rPr>
          <w:rFonts w:ascii="Arial Narrow" w:hAnsi="Arial Narrow"/>
          <w:sz w:val="22"/>
          <w:szCs w:val="22"/>
        </w:rPr>
        <w:t xml:space="preserve">a. </w:t>
      </w:r>
      <w:proofErr w:type="spellStart"/>
      <w:r w:rsidR="000B1B08">
        <w:rPr>
          <w:rFonts w:ascii="Arial Narrow" w:hAnsi="Arial Narrow"/>
          <w:sz w:val="22"/>
          <w:szCs w:val="22"/>
        </w:rPr>
        <w:t>Adarzilse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1B08">
        <w:rPr>
          <w:rFonts w:ascii="Arial Narrow" w:hAnsi="Arial Narrow"/>
          <w:sz w:val="22"/>
          <w:szCs w:val="22"/>
        </w:rPr>
        <w:t>Mazzuco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1B08">
        <w:rPr>
          <w:rFonts w:ascii="Arial Narrow" w:hAnsi="Arial Narrow"/>
          <w:sz w:val="22"/>
          <w:szCs w:val="22"/>
        </w:rPr>
        <w:t>Dallabrida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3</w:t>
      </w:r>
      <w:r w:rsidR="000B1B08">
        <w:rPr>
          <w:rFonts w:ascii="Arial Narrow" w:hAnsi="Arial Narrow"/>
          <w:i/>
          <w:sz w:val="16"/>
          <w:szCs w:val="16"/>
        </w:rPr>
        <w:t>2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18" w:rsidRDefault="004E0318">
      <w:r>
        <w:separator/>
      </w:r>
    </w:p>
  </w:endnote>
  <w:endnote w:type="continuationSeparator" w:id="0">
    <w:p w:rsidR="004E0318" w:rsidRDefault="004E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C459B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E03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318" w:rsidRDefault="004E03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4E0318" w:rsidRDefault="004E031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4E0318" w:rsidTr="002838F0">
      <w:tc>
        <w:tcPr>
          <w:tcW w:w="823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4E0318" w:rsidRDefault="0069598C" w:rsidP="002838F0">
          <w:pPr>
            <w:pStyle w:val="Rodap"/>
            <w:jc w:val="right"/>
            <w:rPr>
              <w:b/>
              <w:bCs/>
            </w:rPr>
          </w:pPr>
          <w:r w:rsidRPr="00C459B0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4E0318" w:rsidRDefault="004E031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18" w:rsidRDefault="004E0318">
      <w:r>
        <w:separator/>
      </w:r>
    </w:p>
  </w:footnote>
  <w:footnote w:type="continuationSeparator" w:id="0">
    <w:p w:rsidR="004E0318" w:rsidRDefault="004E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46" w:rsidRDefault="00C459B0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D46F46" w:rsidRDefault="00D46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80C82"/>
    <w:rsid w:val="00080ED0"/>
    <w:rsid w:val="0008571F"/>
    <w:rsid w:val="000A365E"/>
    <w:rsid w:val="000B1B08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A6A7A"/>
    <w:rsid w:val="005B14CC"/>
    <w:rsid w:val="005C2D44"/>
    <w:rsid w:val="005D3CC3"/>
    <w:rsid w:val="0068058F"/>
    <w:rsid w:val="00685C25"/>
    <w:rsid w:val="0068601F"/>
    <w:rsid w:val="0069598C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C5DC1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67F1D"/>
    <w:rsid w:val="00EB36F6"/>
    <w:rsid w:val="00EC0649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AFB9-8DEA-4C89-B482-E733E109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2011-05-05T16:38:00Z</dcterms:created>
  <dcterms:modified xsi:type="dcterms:W3CDTF">2011-05-05T16:41:00Z</dcterms:modified>
</cp:coreProperties>
</file>